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党内法规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val="zh-CN"/>
        </w:rPr>
        <w:t>（试题：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val="zh-CN"/>
        </w:rPr>
        <w:t>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  <w:t>一、单选题（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  <w:t>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.《中国共产党廉洁自律准则》是中国共产党执政以来第一部坚持（A）的、规范全党廉洁自律工作的重要基础性法规。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A.正面倡导、面向全体党员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B.正面倡导、面向党员领导干部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C.负面清单、面向全体党员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D.负面清单、面向党员领导干部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2.《中国共产党廉洁自律准则》分为两部分：一是党员廉洁自律规范；二是（C）。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A.领导廉洁从政规范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B.领导干部廉洁自律规范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C.党员领导干部廉洁自律规范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D.领导干部廉洁从政规范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3.经查，某县委书记何某同时存在两种《中国共产党纪律处分条例》规定的违纪行为，按照规定应分别给予其警告和严重警告处分，最后组织决定应给予何某（C）处分。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A.警告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B.严重警告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C.撤销党内职务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D.留党察看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4.党员秦某因不明真相被裹挟参加民族分裂游行活动，经批评教育后也确有悔改表现的。根据《中国共产党纪律处分条例》，对秦某如何处理?（B）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A.应当给予其党内警告处分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B.可以免予处分或不予处分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C.应当给予处分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D.应当免于处分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5.根据《中国共产党纪律处分条例》指出，（A）是最根本的党内法规，是管党治党的总规矩。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A.党章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B.纪律处分条例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C.廉洁自律准则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D.宪法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6.党员受到警告处分的，（A）内不得在党内提升职务。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A.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B.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C.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D.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对违纪后下落不明的党员超过（A）的，党组织应当按照党章规定对其予以除名。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A.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六个月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B.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C.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D.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8.在干部选拔任用工作中，有任人唯亲、排斥异己、封官许愿、说情干预、跑官要官、突击提拔或者调整干部等违反干部选拔任用规定行为，情节严重的，给予（D）处分。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A.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严重警告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B.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撤销党内职务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C.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留党察看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D.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开除党籍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在特殊时期或者紧急状况下，拒不执行党组织决定的，给予</w:t>
      </w: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zh-CN"/>
        </w:rPr>
        <w:t>（D）。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A.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通报批评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B.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警告或者严重警告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C.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撤销党内职务或者留党察看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D.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留党察看或者开除党籍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10.党员受到（C）后，其党内职务自然撤销。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A.严重警告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B.撤销党内职务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C.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留党察看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D.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开除党籍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11.在民主推荐、民主测评、组织考察和党内选举中搞拉票、助选等非组织活动的，给予（B）。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A.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通报批评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B.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警告或者严重警告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C.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撤销党内职务或者留党察看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D.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开除党籍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12.加强党对党的各级组织和全体党员的教育、管理和监督,把纪律挺在前面,注重抓早抓小、防微杜渐。以上表述概括的是下列那一项原则?(C)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A.党员在党纪面前人人平等原则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B.实事求是原则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C.坚持党要管党、全面从严治党原则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D.民主集中制原则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13.2018年新修订的《中国共产党纪律处分条例》从(C)起施行。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A.2018年9月1日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B.2019年1月1日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C.2018年10月1日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D.2019年7月1日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14.篡改、伪造个人档案资料的,给予严重警告处分;情节严重的,给予(C)处分。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A.开除党籍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B.留党察看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C.撤销党内职务或者留党察看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D.留党察看或开除党籍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15.在考试、录取工作中,有泄露试题、考场舞弊、涂改考卷、违规录取等违反有关规定行为的,给予警告或者严重警告处分;情节较重的,(B);情节严重的,给予开除党籍处分。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A.给予警告或者严重警告处分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B.给予撤销党内职务或者留党察看处分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C.给予留党察看或者开除党籍处分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D.不追究其责任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  <w:t>二、多选题（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  <w:t>题）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.党员廉洁自律规范的内容包括（ABCD）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A.坚持公私分明，先公后私，克己奉公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B.坚持崇廉拒腐，清白做人，干净做事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C.坚持尚俭戒奢，艰苦朴素，勤俭节约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D.坚持吃苦在前，享受在后，甘于奉献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2.党员领导干部廉洁自律规范的内容包括（ABCD）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A.廉洁从政，自觉保持人民公仆本色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B.廉洁用权，自觉维护人民根本利益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C.廉洁修身，自觉提升思想道德境界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D.廉洁齐家，自觉带头树立良好家风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Chars="20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3.党员领导干部对违反政治纪律和政治规矩等错误思想和行为(ABC),放任不管,搞无原则一团和气,造成不良影响的,给予警告或者严重警告处分。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A.不报告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B.不抵制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C.不斗争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D.不处罚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4.《中国共产党纪律处分条例》的任务包括(ABCDE)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A.维护党的章程和其他党内法规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B.严肃党的纪律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C.纯洁党的组织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D.保障党员民主权利,教育党员遵纪守法,维护党的团结统一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E.保证党的路线、方针、政策等的贯彻执行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5.通过网络、广播、电视、报刊、传单、书籍等,或者利用讲座、论坛、报告会、座谈会等方式,有下列行为之一,情节较轻的,给予警告或者严重警告处分;情节较重的,给予撤销党内职务或者留党察看处分;情节严重的,给予开除党籍处分:(ABCD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A.公开发表违背四项基本原则,违背、歪曲党的改革开放决策,或者其他有严重政治问题的文章、演说、宣言、声明等的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B.妄议党中央大政方针,破坏党的集中统一的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C.丑化党和国家形象,或者诋毁、诬蔑党和国家领导人、英雄模范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  <w:lang w:val="en-US" w:eastAsia="zh-CN"/>
        </w:rPr>
        <w:t>D.歪曲党的历史、中华人民共和国历史、人民军队历史的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  6.党员犯罪,有下列情形之一的,应当给予开除党籍处分(ABC)。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  A.因故意犯罪被依法判处刑法规定的主刑(含宣告缓刑)的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  B.被单处或者附加剥夺政治权利的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  C.因过失犯罪,被依法判处三年以上(不含三年)有期徒刑的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D.因过失犯罪被判处三年以下(含三年)有期徒刑或者被判处管制、拘役的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《准则》和《条例》体现了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ABC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A.纪法分开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B.纪在法前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C.纪严于法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D.纪大于法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8.党员李某为某经济开发区主管领导，李某妻子为该开发区内一家中外合资企业外方委派的高层管理者，对这一现象表达正确的是（BCD）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A.这很正常，并没有违反党纪法规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B.这种现象是不合党纪的，王某应该按规定予以纠正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C.如果王某不纠正，王某本人应辞去现任职务或者组织予以调动职务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D.如果王某拒不纠正，又不辞去或调整职务，要受撤销党内职务处分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9.党的问责对象包括（ABC）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A.各级党委(党组)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B.各级党的工作部门及其领导成员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C.各级纪委(纪检组)及其领导成员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D.普通党员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10.采取（ACD）方式问责的，一般应当向社会公开。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A.组织调整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B.诫勉谈话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C.纪律处分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D.组织处理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val="zh-CN"/>
        </w:rPr>
        <w:t>三、判断题（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val="zh-CN"/>
        </w:rPr>
        <w:t>题）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.《中国共产党廉洁自律准则》是党执政以来第二部坚持正面倡导、面向全体党员的规范全党廉洁自律工作的重要基础性法规。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（×）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2.中国共产党全体党员和各级党员领导干部必须清正廉洁，接受监督，永葆党的先进性和纯洁性。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《中国共产党纪律处分条例》适用的对象是所有党员。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党员受到开除党籍处分,十年内不得重新入党。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对违纪党员免予处分,应当作出书面结论。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√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  6.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党员因过失犯罪被判处三年以下(含三年)有期徒刑或者被判处管制、拘役的,一般应当开除党籍。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 xml:space="preserve">√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撤销党内职务处分,如果决定撤销其两个以上职务,则必须从其担任的最低职务开始依次撤销。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 xml:space="preserve">×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组织、利用宗教活动反对党的路线、方针、政策和决议,破坏民族团结的,对策划者、组织者和骨干分子,给予留党查看处分。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 xml:space="preserve"> 9.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党员一人违犯本条例规定的两种以上(含两种)应当受到党纪处分的违纪行为,应当合并处理,按其数种违纪行为中最高处分处分。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>(×)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.撤销党内职务处分,是指撤销受处分党员由党内选举或者组织任命的党内职务。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>（√）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>11.党的问责工作是由党组织按照人事权限予以追究。(×)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>12.对党组织的问责方式，只能单独使用。(×)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>13.对失职失责、情节较重的党的领导干部，不适宜担任现职的，应当根据情况采取停职检查、调整职务、责令辞职、降职、免职等措施。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√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D51F7"/>
    <w:rsid w:val="0F6F5128"/>
    <w:rsid w:val="294673CE"/>
    <w:rsid w:val="30CA555D"/>
    <w:rsid w:val="385F647B"/>
    <w:rsid w:val="3B3706D8"/>
    <w:rsid w:val="3F6D51F7"/>
    <w:rsid w:val="408A5255"/>
    <w:rsid w:val="59163661"/>
    <w:rsid w:val="75925DEA"/>
    <w:rsid w:val="7CB3379A"/>
    <w:rsid w:val="7E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公文正文"/>
    <w:basedOn w:val="1"/>
    <w:qFormat/>
    <w:uiPriority w:val="0"/>
    <w:pPr>
      <w:spacing w:line="560" w:lineRule="exact"/>
      <w:ind w:firstLine="880" w:firstLineChars="200"/>
    </w:pPr>
    <w:rPr>
      <w:rFonts w:eastAsia="仿宋" w:asciiTheme="minorAscii" w:hAnsiTheme="minorAscii"/>
      <w:sz w:val="32"/>
    </w:rPr>
  </w:style>
  <w:style w:type="paragraph" w:customStyle="1" w:styleId="6">
    <w:name w:val="公文一级标题"/>
    <w:basedOn w:val="5"/>
    <w:qFormat/>
    <w:uiPriority w:val="0"/>
    <w:rPr>
      <w:rFonts w:eastAsia="黑体"/>
    </w:rPr>
  </w:style>
  <w:style w:type="paragraph" w:customStyle="1" w:styleId="7">
    <w:name w:val="公文二级标题"/>
    <w:basedOn w:val="5"/>
    <w:qFormat/>
    <w:uiPriority w:val="0"/>
    <w:rPr>
      <w:rFonts w:eastAsia="楷体"/>
      <w:b/>
    </w:rPr>
  </w:style>
  <w:style w:type="paragraph" w:customStyle="1" w:styleId="8">
    <w:name w:val="公文大标题"/>
    <w:qFormat/>
    <w:uiPriority w:val="0"/>
    <w:pPr>
      <w:jc w:val="center"/>
    </w:pPr>
    <w:rPr>
      <w:rFonts w:ascii="Calibri" w:hAnsi="Calibri" w:eastAsia="方正小标宋简体" w:cstheme="minorBid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2020-12-16T02:43:00Z</dcterms:created>
  <dc:creator>旧.</dc:creator>
  <cp:lastModifiedBy>lenovo</cp:lastModifiedBy>
  <dcterms:modified xsi:type="dcterms:W3CDTF">2021-12-22T02:39:23Z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